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F1F2" w14:textId="77777777" w:rsidR="003D73DB" w:rsidRDefault="003D73DB"/>
    <w:p w14:paraId="759D2939" w14:textId="7300A251" w:rsidR="00520520" w:rsidRDefault="00520520" w:rsidP="00520520">
      <w:pPr>
        <w:jc w:val="center"/>
        <w:rPr>
          <w:b/>
          <w:bCs/>
          <w:sz w:val="36"/>
          <w:szCs w:val="36"/>
        </w:rPr>
      </w:pPr>
      <w:r w:rsidRPr="00520520">
        <w:rPr>
          <w:b/>
          <w:bCs/>
          <w:sz w:val="36"/>
          <w:szCs w:val="36"/>
        </w:rPr>
        <w:t>Perkins V Title IC Quarterly Reporting</w:t>
      </w:r>
    </w:p>
    <w:p w14:paraId="50B42E19" w14:textId="7A6C5EA4" w:rsidR="00FA2ADE" w:rsidRPr="00520520" w:rsidRDefault="00FA2ADE" w:rsidP="0052052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SDCCD Worksheet</w:t>
      </w:r>
    </w:p>
    <w:p w14:paraId="12351892" w14:textId="2C801C7D" w:rsidR="00520520" w:rsidRDefault="00520520" w:rsidP="00FA2ADE">
      <w:pPr>
        <w:pBdr>
          <w:bottom w:val="single" w:sz="6" w:space="1" w:color="auto"/>
        </w:pBdr>
      </w:pPr>
      <w:r>
        <w:t>Questions pulled directly from NOVA.</w:t>
      </w:r>
      <w:r w:rsidR="00FA2ADE">
        <w:t xml:space="preserve"> This is a resource for you to collaborate with others at your college who do not have access to NOVA.</w:t>
      </w:r>
      <w:r w:rsidRPr="00520520">
        <w:rPr>
          <w:vanish/>
        </w:rPr>
        <w:t>Top of Form</w:t>
      </w:r>
      <w:r>
        <w:t xml:space="preserve"> Please </w:t>
      </w:r>
      <w:r w:rsidR="00FA2ADE">
        <w:t>email</w:t>
      </w:r>
      <w:r w:rsidR="00FC4B81">
        <w:t xml:space="preserve"> this worksheet to</w:t>
      </w:r>
      <w:r>
        <w:t xml:space="preserve"> Eddie Matthews (</w:t>
      </w:r>
      <w:hyperlink r:id="rId10" w:history="1">
        <w:r w:rsidRPr="00EE4DCB">
          <w:rPr>
            <w:rStyle w:val="Hyperlink"/>
          </w:rPr>
          <w:t>ematthews@sdccd.edu</w:t>
        </w:r>
      </w:hyperlink>
      <w:r>
        <w:t xml:space="preserve">) </w:t>
      </w:r>
      <w:r w:rsidR="00FA2ADE">
        <w:t xml:space="preserve">when you have completed these questions. SDCCD will enter into NOVA. </w:t>
      </w:r>
    </w:p>
    <w:p w14:paraId="02B75981" w14:textId="77777777" w:rsidR="00520520" w:rsidRPr="00520520" w:rsidRDefault="00520520" w:rsidP="00520520">
      <w:pPr>
        <w:pBdr>
          <w:bottom w:val="single" w:sz="6" w:space="1" w:color="auto"/>
        </w:pBdr>
        <w:jc w:val="center"/>
      </w:pPr>
    </w:p>
    <w:p w14:paraId="33A3771E" w14:textId="77777777" w:rsidR="00520520" w:rsidRDefault="00520520"/>
    <w:p w14:paraId="521D6AE9" w14:textId="09271670" w:rsidR="00520520" w:rsidRPr="00520520" w:rsidRDefault="00520520" w:rsidP="00520520">
      <w:r w:rsidRPr="00520520">
        <w:rPr>
          <w:b/>
          <w:bCs/>
        </w:rPr>
        <w:t>1. During this quarter, have any activities changed since your local application was substantially approved?</w:t>
      </w:r>
      <w:r w:rsidRPr="00520520">
        <w:t> </w:t>
      </w:r>
      <w:r w:rsidRPr="00520520">
        <w:rPr>
          <w:b/>
          <w:bCs/>
        </w:rPr>
        <w:t>(Select One)</w:t>
      </w:r>
    </w:p>
    <w:p w14:paraId="4D9B5EFC" w14:textId="77777777" w:rsidR="00520520" w:rsidRPr="00520520" w:rsidRDefault="00520520" w:rsidP="00520520">
      <w:pPr>
        <w:pStyle w:val="ListParagraph"/>
        <w:numPr>
          <w:ilvl w:val="0"/>
          <w:numId w:val="1"/>
        </w:numPr>
      </w:pPr>
      <w:r w:rsidRPr="00520520">
        <w:t>NO</w:t>
      </w:r>
    </w:p>
    <w:p w14:paraId="5C97CA6E" w14:textId="77777777" w:rsidR="00520520" w:rsidRPr="00520520" w:rsidRDefault="00520520" w:rsidP="00520520">
      <w:pPr>
        <w:pStyle w:val="ListParagraph"/>
        <w:numPr>
          <w:ilvl w:val="0"/>
          <w:numId w:val="1"/>
        </w:numPr>
      </w:pPr>
      <w:r w:rsidRPr="00520520">
        <w:t>Yes, and our local application has been updated to reflect these changes.</w:t>
      </w:r>
    </w:p>
    <w:p w14:paraId="463DB27B" w14:textId="77777777" w:rsidR="00520520" w:rsidRDefault="00520520" w:rsidP="00520520">
      <w:pPr>
        <w:pStyle w:val="ListParagraph"/>
        <w:numPr>
          <w:ilvl w:val="0"/>
          <w:numId w:val="1"/>
        </w:numPr>
      </w:pPr>
      <w:r w:rsidRPr="00520520">
        <w:t>Yes, but our local application has not been updated to reflect these changes.</w:t>
      </w:r>
    </w:p>
    <w:p w14:paraId="1E87EDE9" w14:textId="77777777" w:rsidR="00520520" w:rsidRDefault="00520520" w:rsidP="00520520"/>
    <w:p w14:paraId="2DB0C7EA" w14:textId="77777777" w:rsidR="00520520" w:rsidRPr="00520520" w:rsidRDefault="00520520" w:rsidP="00520520">
      <w:pPr>
        <w:rPr>
          <w:b/>
          <w:bCs/>
        </w:rPr>
      </w:pPr>
      <w:r w:rsidRPr="00520520">
        <w:rPr>
          <w:b/>
          <w:bCs/>
        </w:rPr>
        <w:t>2. What project risks have been realized to date? How have these risks been resolved?</w:t>
      </w:r>
    </w:p>
    <w:p w14:paraId="711EE2A5" w14:textId="005FB27A" w:rsidR="00520520" w:rsidRDefault="00520520" w:rsidP="00520520">
      <w:pPr>
        <w:rPr>
          <w:i/>
          <w:iCs/>
        </w:rPr>
      </w:pPr>
      <w:r>
        <w:rPr>
          <w:i/>
          <w:iCs/>
        </w:rPr>
        <w:t xml:space="preserve">Explanation: </w:t>
      </w:r>
      <w:r w:rsidRPr="00520520">
        <w:rPr>
          <w:i/>
          <w:iCs/>
        </w:rPr>
        <w:t>A project risk is an uncertain event that may or may not occur during a project.  Contrary to our everyday idea of what “risk” means, a project risk could have either a negative effect or a positive effect on progress toward project objectives.</w:t>
      </w:r>
      <w:r>
        <w:rPr>
          <w:i/>
          <w:iCs/>
        </w:rPr>
        <w:t xml:space="preserve"> </w:t>
      </w:r>
    </w:p>
    <w:p w14:paraId="6FAA3484" w14:textId="41C44E80" w:rsidR="00520520" w:rsidRDefault="00520520" w:rsidP="00520520">
      <w:r>
        <w:t>[Character limit with spaces: 5000]</w:t>
      </w:r>
    </w:p>
    <w:p w14:paraId="3289B1AD" w14:textId="77777777" w:rsidR="00520520" w:rsidRDefault="00520520" w:rsidP="00520520"/>
    <w:p w14:paraId="73F6C854" w14:textId="77777777" w:rsidR="00FF746D" w:rsidRDefault="00FF746D" w:rsidP="00520520"/>
    <w:p w14:paraId="217B090C" w14:textId="724EA558" w:rsidR="00520520" w:rsidRPr="00520520" w:rsidRDefault="00520520" w:rsidP="00520520">
      <w:pPr>
        <w:rPr>
          <w:b/>
          <w:bCs/>
        </w:rPr>
      </w:pPr>
      <w:r w:rsidRPr="00520520">
        <w:rPr>
          <w:b/>
          <w:bCs/>
        </w:rPr>
        <w:t>3. What unplanned events have happened to date during your grant? What impact did it have on the project (negative or positive)? How did you resolve it?</w:t>
      </w:r>
    </w:p>
    <w:p w14:paraId="5012E1E3" w14:textId="77777777" w:rsidR="00520520" w:rsidRDefault="00520520" w:rsidP="00520520">
      <w:r>
        <w:t>[Character limit with spaces: 5000]</w:t>
      </w:r>
    </w:p>
    <w:p w14:paraId="1CAB6836" w14:textId="77777777" w:rsidR="00520520" w:rsidRPr="00520520" w:rsidRDefault="00520520" w:rsidP="00520520"/>
    <w:p w14:paraId="2BB71DDF" w14:textId="77777777" w:rsidR="00520520" w:rsidRDefault="00520520">
      <w:pPr>
        <w:rPr>
          <w:b/>
          <w:bCs/>
        </w:rPr>
      </w:pPr>
    </w:p>
    <w:p w14:paraId="2573BE92" w14:textId="77777777" w:rsidR="00FC4B81" w:rsidRDefault="00FC4B81">
      <w:pPr>
        <w:rPr>
          <w:b/>
          <w:bCs/>
        </w:rPr>
      </w:pPr>
    </w:p>
    <w:p w14:paraId="1D1CA79D" w14:textId="445C569E" w:rsidR="00520520" w:rsidRDefault="00520520">
      <w:pPr>
        <w:rPr>
          <w:b/>
          <w:bCs/>
        </w:rPr>
      </w:pPr>
      <w:r w:rsidRPr="00520520">
        <w:rPr>
          <w:b/>
          <w:bCs/>
        </w:rPr>
        <w:t>4. What unplanned events could happen that would impact your ability to execute your workplan and achieve your goals and outcomes? These risks might be related to resources or personnel, schedule/timeline, or cost/budget.</w:t>
      </w:r>
    </w:p>
    <w:p w14:paraId="28BFDE8A" w14:textId="3960A280" w:rsidR="00520520" w:rsidRPr="00FC4B81" w:rsidRDefault="00520520">
      <w:r>
        <w:t>[Character limit with spaces: 5000]</w:t>
      </w:r>
    </w:p>
    <w:p w14:paraId="05DE32A9" w14:textId="77777777" w:rsidR="00520520" w:rsidRDefault="00520520">
      <w:pPr>
        <w:rPr>
          <w:b/>
          <w:bCs/>
        </w:rPr>
      </w:pPr>
    </w:p>
    <w:p w14:paraId="7D8B29A7" w14:textId="0A554FAC" w:rsidR="00520520" w:rsidRDefault="00520520">
      <w:pPr>
        <w:rPr>
          <w:b/>
          <w:bCs/>
        </w:rPr>
      </w:pPr>
      <w:r w:rsidRPr="00520520">
        <w:rPr>
          <w:b/>
          <w:bCs/>
        </w:rPr>
        <w:t>5. Which new programs of study, if any, have been developed and submitted to the Chancellor’s Office for approval? </w:t>
      </w:r>
    </w:p>
    <w:p w14:paraId="2236E161" w14:textId="77777777" w:rsidR="00520520" w:rsidRDefault="00520520" w:rsidP="00520520">
      <w:r>
        <w:t>[Character limit with spaces: 5000]</w:t>
      </w:r>
    </w:p>
    <w:p w14:paraId="2DF4C503" w14:textId="77777777" w:rsidR="00520520" w:rsidRDefault="00520520"/>
    <w:p w14:paraId="001AA1D7" w14:textId="356BD85C" w:rsidR="00520520" w:rsidRDefault="00520520">
      <w:pPr>
        <w:rPr>
          <w:b/>
          <w:bCs/>
        </w:rPr>
      </w:pPr>
      <w:r w:rsidRPr="00520520">
        <w:rPr>
          <w:b/>
          <w:bCs/>
        </w:rPr>
        <w:t>6. Describe progress towards collaborating with local industry partners to support career exploration and employment coursework, activities, or services. Are these partnerships successfully connecting students to high-quality jobs, training, and education?</w:t>
      </w:r>
    </w:p>
    <w:p w14:paraId="295D6CF5" w14:textId="77777777" w:rsidR="00520520" w:rsidRDefault="00520520" w:rsidP="00520520">
      <w:r>
        <w:t>[Character limit with spaces: 5000]</w:t>
      </w:r>
    </w:p>
    <w:p w14:paraId="2C328678" w14:textId="77777777" w:rsidR="00520520" w:rsidRDefault="00520520"/>
    <w:p w14:paraId="0041A325" w14:textId="0557FF17" w:rsidR="00520520" w:rsidRDefault="00520520">
      <w:pPr>
        <w:rPr>
          <w:b/>
          <w:bCs/>
        </w:rPr>
      </w:pPr>
      <w:r w:rsidRPr="00520520">
        <w:rPr>
          <w:b/>
          <w:bCs/>
        </w:rPr>
        <w:t>7. Describe progress towards providing work-based learning opportunities to students participating in Perkins funded CTE programs.</w:t>
      </w:r>
    </w:p>
    <w:p w14:paraId="1D19600F" w14:textId="77777777" w:rsidR="00520520" w:rsidRDefault="00520520" w:rsidP="00520520">
      <w:r>
        <w:t>[Character limit with spaces: 5000]</w:t>
      </w:r>
    </w:p>
    <w:p w14:paraId="6C652C41" w14:textId="77777777" w:rsidR="00520520" w:rsidRDefault="00520520"/>
    <w:p w14:paraId="5D9B7127" w14:textId="73550896" w:rsidR="00520520" w:rsidRDefault="00520520">
      <w:pPr>
        <w:rPr>
          <w:b/>
          <w:bCs/>
        </w:rPr>
      </w:pPr>
      <w:r w:rsidRPr="00520520">
        <w:rPr>
          <w:b/>
          <w:bCs/>
        </w:rPr>
        <w:t>8. Describe progress towards providing dual or concurrent enrollment opportunities to students participating in Perkins funded CTE programs.</w:t>
      </w:r>
    </w:p>
    <w:p w14:paraId="544C8717" w14:textId="77777777" w:rsidR="00520520" w:rsidRDefault="00520520" w:rsidP="00520520">
      <w:r>
        <w:t>[Character limit with spaces: 5000]</w:t>
      </w:r>
    </w:p>
    <w:p w14:paraId="42B3E497" w14:textId="77777777" w:rsidR="00520520" w:rsidRDefault="00520520"/>
    <w:p w14:paraId="458B8967" w14:textId="17AFE85B" w:rsidR="00520520" w:rsidRDefault="00520520">
      <w:pPr>
        <w:rPr>
          <w:b/>
          <w:bCs/>
        </w:rPr>
      </w:pPr>
      <w:r w:rsidRPr="00520520">
        <w:rPr>
          <w:b/>
          <w:bCs/>
        </w:rPr>
        <w:t>9. Describe progress towards addressing CTE faculty recruitment, retention, and training, including professional development activities?</w:t>
      </w:r>
    </w:p>
    <w:p w14:paraId="5EF5C346" w14:textId="6462B257" w:rsidR="00520520" w:rsidRDefault="00520520">
      <w:r>
        <w:t>[Character limit with spaces: 5000]</w:t>
      </w:r>
    </w:p>
    <w:sectPr w:rsidR="005205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8BBF" w14:textId="77777777" w:rsidR="00ED396D" w:rsidRDefault="00ED396D" w:rsidP="00520520">
      <w:pPr>
        <w:spacing w:after="0" w:line="240" w:lineRule="auto"/>
      </w:pPr>
      <w:r>
        <w:separator/>
      </w:r>
    </w:p>
  </w:endnote>
  <w:endnote w:type="continuationSeparator" w:id="0">
    <w:p w14:paraId="7FB07DD8" w14:textId="77777777" w:rsidR="00ED396D" w:rsidRDefault="00ED396D" w:rsidP="0052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A1A7" w14:textId="77777777" w:rsidR="00ED396D" w:rsidRDefault="00ED396D" w:rsidP="00520520">
      <w:pPr>
        <w:spacing w:after="0" w:line="240" w:lineRule="auto"/>
      </w:pPr>
      <w:r>
        <w:separator/>
      </w:r>
    </w:p>
  </w:footnote>
  <w:footnote w:type="continuationSeparator" w:id="0">
    <w:p w14:paraId="598D7972" w14:textId="77777777" w:rsidR="00ED396D" w:rsidRDefault="00ED396D" w:rsidP="0052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CEF9" w14:textId="6CD3C201" w:rsidR="00520520" w:rsidRDefault="00520520">
    <w:pPr>
      <w:pStyle w:val="Header"/>
    </w:pPr>
    <w:r>
      <w:rPr>
        <w:noProof/>
      </w:rPr>
      <w:drawing>
        <wp:inline distT="0" distB="0" distL="0" distR="0" wp14:anchorId="59642CDD" wp14:editId="163AE79A">
          <wp:extent cx="5937250" cy="666750"/>
          <wp:effectExtent l="0" t="0" r="6350" b="0"/>
          <wp:docPr id="18602885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86B79"/>
    <w:multiLevelType w:val="hybridMultilevel"/>
    <w:tmpl w:val="A9661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1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20"/>
    <w:rsid w:val="000224C5"/>
    <w:rsid w:val="00085F23"/>
    <w:rsid w:val="003D73DB"/>
    <w:rsid w:val="00457BA4"/>
    <w:rsid w:val="00520520"/>
    <w:rsid w:val="00526979"/>
    <w:rsid w:val="00775937"/>
    <w:rsid w:val="00804E3C"/>
    <w:rsid w:val="008119BB"/>
    <w:rsid w:val="008A43EC"/>
    <w:rsid w:val="00ED396D"/>
    <w:rsid w:val="00FA2ADE"/>
    <w:rsid w:val="00FC4B81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679D"/>
  <w15:chartTrackingRefBased/>
  <w15:docId w15:val="{72747D27-D263-4620-B6BA-3FC29431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5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20"/>
  </w:style>
  <w:style w:type="paragraph" w:styleId="Footer">
    <w:name w:val="footer"/>
    <w:basedOn w:val="Normal"/>
    <w:link w:val="FooterChar"/>
    <w:uiPriority w:val="99"/>
    <w:unhideWhenUsed/>
    <w:rsid w:val="0052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20"/>
  </w:style>
  <w:style w:type="character" w:styleId="Hyperlink">
    <w:name w:val="Hyperlink"/>
    <w:basedOn w:val="DefaultParagraphFont"/>
    <w:uiPriority w:val="99"/>
    <w:unhideWhenUsed/>
    <w:rsid w:val="005205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atthews@sdcc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04E6B8FFE8B4C81BC8750AF518CE3" ma:contentTypeVersion="13" ma:contentTypeDescription="Create a new document." ma:contentTypeScope="" ma:versionID="086ca22e3bfcffa2768de7de69a49f2e">
  <xsd:schema xmlns:xsd="http://www.w3.org/2001/XMLSchema" xmlns:xs="http://www.w3.org/2001/XMLSchema" xmlns:p="http://schemas.microsoft.com/office/2006/metadata/properties" xmlns:ns2="6c4ae1ae-d6c3-4e69-aaf2-cce0ef8e5729" xmlns:ns3="a9a5fa89-4b43-4ad2-a906-5ab94743c9cf" targetNamespace="http://schemas.microsoft.com/office/2006/metadata/properties" ma:root="true" ma:fieldsID="bb696c85edeab0a560e15804c671ae4a" ns2:_="" ns3:_="">
    <xsd:import namespace="6c4ae1ae-d6c3-4e69-aaf2-cce0ef8e5729"/>
    <xsd:import namespace="a9a5fa89-4b43-4ad2-a906-5ab94743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e1ae-d6c3-4e69-aaf2-cce0ef8e5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fa89-4b43-4ad2-a906-5ab94743c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4fd501-9c83-4621-8d14-ae6aedc3ba5a}" ma:internalName="TaxCatchAll" ma:showField="CatchAllData" ma:web="a9a5fa89-4b43-4ad2-a906-5ab94743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5fa89-4b43-4ad2-a906-5ab94743c9cf" xsi:nil="true"/>
    <lcf76f155ced4ddcb4097134ff3c332f xmlns="6c4ae1ae-d6c3-4e69-aaf2-cce0ef8e5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7BE08-C9F1-4F46-B1B7-29711AF27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5869D-DE73-442A-ACF3-8B7A751DC220}"/>
</file>

<file path=customXml/itemProps3.xml><?xml version="1.0" encoding="utf-8"?>
<ds:datastoreItem xmlns:ds="http://schemas.openxmlformats.org/officeDocument/2006/customXml" ds:itemID="{B94C9518-E564-4BEB-BB48-C0DE1654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Matthews</dc:creator>
  <cp:keywords/>
  <dc:description/>
  <cp:lastModifiedBy>Edward Matthews</cp:lastModifiedBy>
  <cp:revision>3</cp:revision>
  <cp:lastPrinted>2024-10-04T19:26:00Z</cp:lastPrinted>
  <dcterms:created xsi:type="dcterms:W3CDTF">2024-10-28T15:44:00Z</dcterms:created>
  <dcterms:modified xsi:type="dcterms:W3CDTF">2024-11-27T20:20:00Z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0x010100BC904E6B8FFE8B4C81BC8750AF518CE3</vt:lpwstr>
  </property>
</Properties>
</file>